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01" w:rsidRDefault="004F0B01" w:rsidP="004F0B01">
      <w:pPr>
        <w:rPr>
          <w:b/>
          <w:bCs/>
        </w:rPr>
      </w:pPr>
      <w:bookmarkStart w:id="0" w:name="_GoBack"/>
      <w:bookmarkEnd w:id="0"/>
    </w:p>
    <w:p w:rsidR="004F0B01" w:rsidRPr="00D3304D" w:rsidRDefault="004F0B01" w:rsidP="004F0B01">
      <w:pPr>
        <w:jc w:val="center"/>
        <w:rPr>
          <w:b/>
          <w:bCs/>
          <w:sz w:val="24"/>
          <w:szCs w:val="24"/>
          <w:u w:val="single"/>
        </w:rPr>
      </w:pPr>
      <w:r w:rsidRPr="00D3304D">
        <w:rPr>
          <w:b/>
          <w:bCs/>
          <w:sz w:val="24"/>
          <w:szCs w:val="24"/>
          <w:u w:val="single"/>
        </w:rPr>
        <w:t>DAFTAR MATERI P</w:t>
      </w:r>
      <w:r>
        <w:rPr>
          <w:b/>
          <w:bCs/>
          <w:sz w:val="24"/>
          <w:szCs w:val="24"/>
          <w:u w:val="single"/>
        </w:rPr>
        <w:t xml:space="preserve">ENGANTAR ILMU KOMUNIKASI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4"/>
        <w:gridCol w:w="1901"/>
        <w:gridCol w:w="5752"/>
      </w:tblGrid>
      <w:tr w:rsidR="004F0B01" w:rsidTr="00BA2998">
        <w:tc>
          <w:tcPr>
            <w:tcW w:w="1414" w:type="dxa"/>
          </w:tcPr>
          <w:p w:rsidR="004F0B01" w:rsidRDefault="004F0B01" w:rsidP="00BA2998">
            <w:r>
              <w:t xml:space="preserve">PERTEMUAN </w:t>
            </w:r>
          </w:p>
        </w:tc>
        <w:tc>
          <w:tcPr>
            <w:tcW w:w="1901" w:type="dxa"/>
          </w:tcPr>
          <w:p w:rsidR="004F0B01" w:rsidRDefault="004F0B01" w:rsidP="00BA2998">
            <w:r>
              <w:t xml:space="preserve">MATERI / TOPIK </w:t>
            </w:r>
          </w:p>
        </w:tc>
        <w:tc>
          <w:tcPr>
            <w:tcW w:w="5752" w:type="dxa"/>
          </w:tcPr>
          <w:p w:rsidR="004F0B01" w:rsidRDefault="004F0B01" w:rsidP="00BA2998">
            <w:r>
              <w:t>SUB TOPIK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I</w:t>
            </w:r>
          </w:p>
        </w:tc>
        <w:tc>
          <w:tcPr>
            <w:tcW w:w="1901" w:type="dxa"/>
          </w:tcPr>
          <w:p w:rsidR="004F0B01" w:rsidRDefault="004F0B01" w:rsidP="00BA2998">
            <w:r>
              <w:t>Kontrak kuliah</w:t>
            </w:r>
          </w:p>
        </w:tc>
        <w:tc>
          <w:tcPr>
            <w:tcW w:w="5752" w:type="dxa"/>
          </w:tcPr>
          <w:p w:rsidR="004F0B01" w:rsidRDefault="004F0B01" w:rsidP="00BA2998">
            <w:r>
              <w:t>Lingkup matkul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II</w:t>
            </w:r>
          </w:p>
        </w:tc>
        <w:tc>
          <w:tcPr>
            <w:tcW w:w="1901" w:type="dxa"/>
          </w:tcPr>
          <w:p w:rsidR="004F0B01" w:rsidRDefault="004F0B01" w:rsidP="00BA2998">
            <w:r>
              <w:t xml:space="preserve">Definisi, karakterisrtik, fungsi dan sejarah perkembangan 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Definisi komunikasi menurut para ahli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Karakteristik komunikasi</w:t>
            </w:r>
          </w:p>
          <w:p w:rsidR="004F0B01" w:rsidRDefault="004F0B01" w:rsidP="004F0B01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Fungsi-fungsi komunikasi</w:t>
            </w:r>
          </w:p>
          <w:p w:rsidR="004F0B01" w:rsidRPr="00347461" w:rsidRDefault="004F0B01" w:rsidP="004F0B01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47461">
              <w:rPr>
                <w:rFonts w:asciiTheme="majorHAnsi" w:hAnsiTheme="majorHAnsi"/>
                <w:sz w:val="20"/>
                <w:szCs w:val="20"/>
                <w:lang w:val="en-US"/>
              </w:rPr>
              <w:t>Sejarah perkembangan ilmu komunikasi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III</w:t>
            </w:r>
          </w:p>
        </w:tc>
        <w:tc>
          <w:tcPr>
            <w:tcW w:w="1901" w:type="dxa"/>
          </w:tcPr>
          <w:p w:rsidR="004F0B01" w:rsidRDefault="004F0B01" w:rsidP="00BA2998">
            <w:r>
              <w:t>Prinsip, tingkatan dan tujuan komunikasi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Prinsip dasar proses komunikasi</w:t>
            </w:r>
          </w:p>
          <w:p w:rsidR="004F0B01" w:rsidRDefault="004F0B01" w:rsidP="004F0B01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Tingkatan proses komunikasi</w:t>
            </w:r>
          </w:p>
          <w:p w:rsidR="004F0B01" w:rsidRPr="009A156D" w:rsidRDefault="004F0B01" w:rsidP="004F0B01">
            <w:pPr>
              <w:pStyle w:val="ListParagraph"/>
              <w:numPr>
                <w:ilvl w:val="0"/>
                <w:numId w:val="2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A156D">
              <w:rPr>
                <w:rFonts w:asciiTheme="majorHAnsi" w:hAnsiTheme="majorHAnsi"/>
                <w:sz w:val="20"/>
                <w:szCs w:val="20"/>
                <w:lang w:val="en-US"/>
              </w:rPr>
              <w:t>Tujuan komunikasi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IV</w:t>
            </w:r>
          </w:p>
        </w:tc>
        <w:tc>
          <w:tcPr>
            <w:tcW w:w="1901" w:type="dxa"/>
          </w:tcPr>
          <w:p w:rsidR="004F0B01" w:rsidRDefault="004F0B01" w:rsidP="00BA2998">
            <w:r>
              <w:t>Model Komunikasi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Pengertian dan fungsi dari model komunikasi</w:t>
            </w:r>
          </w:p>
          <w:p w:rsidR="004F0B01" w:rsidRDefault="004F0B01" w:rsidP="004F0B01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Prinsip dasar dan proses kerja beberapa model dasar komunikasi</w:t>
            </w:r>
          </w:p>
          <w:p w:rsidR="004F0B01" w:rsidRPr="009A156D" w:rsidRDefault="004F0B01" w:rsidP="004F0B01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A156D">
              <w:rPr>
                <w:rFonts w:asciiTheme="majorHAnsi" w:hAnsiTheme="majorHAnsi"/>
                <w:sz w:val="20"/>
                <w:szCs w:val="20"/>
                <w:lang w:val="en-US"/>
              </w:rPr>
              <w:t>Model-model pengaruh komunikasi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V</w:t>
            </w:r>
          </w:p>
        </w:tc>
        <w:tc>
          <w:tcPr>
            <w:tcW w:w="1901" w:type="dxa"/>
          </w:tcPr>
          <w:p w:rsidR="004F0B01" w:rsidRDefault="004F0B01" w:rsidP="00BA2998">
            <w:r>
              <w:t>Bahasa dalam Komunikasi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Konsep dan teori informasi</w:t>
            </w:r>
          </w:p>
          <w:p w:rsidR="004F0B01" w:rsidRDefault="004F0B01" w:rsidP="004F0B01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Pesan dan makna; antara wadah dan isi</w:t>
            </w:r>
          </w:p>
          <w:p w:rsidR="004F0B01" w:rsidRPr="00511A30" w:rsidRDefault="004F0B01" w:rsidP="004F0B01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11A30">
              <w:rPr>
                <w:rFonts w:asciiTheme="majorHAnsi" w:hAnsiTheme="majorHAnsi"/>
                <w:sz w:val="20"/>
                <w:szCs w:val="20"/>
                <w:lang w:val="en-US"/>
              </w:rPr>
              <w:t>Masalah bahasa dalam komunikasi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VI</w:t>
            </w:r>
          </w:p>
        </w:tc>
        <w:tc>
          <w:tcPr>
            <w:tcW w:w="1901" w:type="dxa"/>
          </w:tcPr>
          <w:p w:rsidR="004F0B01" w:rsidRDefault="004F0B01" w:rsidP="00BA2998">
            <w:r>
              <w:t>Komunikasi Verbal dan Nonverbal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Definisi dan batasan umum komunikasi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verbal dan </w:t>
            </w: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non verbal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Perbedaan komunikasi verbal dan non verbal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Jenis komunikasi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verbal, </w:t>
            </w: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non verbal dan fungsinya</w:t>
            </w:r>
          </w:p>
          <w:p w:rsidR="004F0B01" w:rsidRDefault="004F0B01" w:rsidP="00BA2998"/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VII</w:t>
            </w:r>
          </w:p>
        </w:tc>
        <w:tc>
          <w:tcPr>
            <w:tcW w:w="1901" w:type="dxa"/>
          </w:tcPr>
          <w:p w:rsidR="004F0B01" w:rsidRDefault="004F0B01" w:rsidP="00BA2998">
            <w:r>
              <w:t>Komunikasi Antarpribadi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Definisi komunikasi antar pribadi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Tujuan komunikasi antar pribadi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Komunikasi antarpribadi sebagai proses transaksional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Efektifitas komunikasi antarpribadi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VIII</w:t>
            </w:r>
          </w:p>
        </w:tc>
        <w:tc>
          <w:tcPr>
            <w:tcW w:w="7653" w:type="dxa"/>
            <w:gridSpan w:val="2"/>
          </w:tcPr>
          <w:p w:rsidR="004F0B01" w:rsidRPr="003D7EB5" w:rsidRDefault="004F0B01" w:rsidP="00BA2998">
            <w:pPr>
              <w:pStyle w:val="ListParagrap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                                               MID SEMESTER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`</w:t>
            </w:r>
          </w:p>
        </w:tc>
        <w:tc>
          <w:tcPr>
            <w:tcW w:w="1901" w:type="dxa"/>
          </w:tcPr>
          <w:p w:rsidR="004F0B01" w:rsidRDefault="004F0B01" w:rsidP="00BA2998">
            <w:r>
              <w:t>Komunikasi Massa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Pengertian dan karakteristik komunikasi massa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Proses dan karakteristik isi pesan komunikasi massa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Fungsi komunikasi massa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Dampak komunikasi massa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XII</w:t>
            </w:r>
          </w:p>
        </w:tc>
        <w:tc>
          <w:tcPr>
            <w:tcW w:w="1901" w:type="dxa"/>
          </w:tcPr>
          <w:p w:rsidR="004F0B01" w:rsidRDefault="004F0B01" w:rsidP="00BA2998">
            <w:r>
              <w:t>Komunikasi Antarbudaya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Peranan kebudayaan dalam kehidupan manusia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Pengaruh kebudayaan terhadap komunikasi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Komunikasi antarbudaya dan pemakaiannya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XIII</w:t>
            </w:r>
          </w:p>
        </w:tc>
        <w:tc>
          <w:tcPr>
            <w:tcW w:w="1901" w:type="dxa"/>
          </w:tcPr>
          <w:p w:rsidR="004F0B01" w:rsidRDefault="004F0B01" w:rsidP="00BA2998">
            <w:r>
              <w:t>Khalayak</w:t>
            </w:r>
          </w:p>
        </w:tc>
        <w:tc>
          <w:tcPr>
            <w:tcW w:w="5752" w:type="dxa"/>
          </w:tcPr>
          <w:p w:rsidR="004F0B01" w:rsidRPr="003D7EB5" w:rsidRDefault="004F0B01" w:rsidP="004F0B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Karakteristik sumber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Bentuk dan teknik penyajian pesan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Karakteristik saluran komunikasi</w:t>
            </w:r>
          </w:p>
          <w:p w:rsidR="004F0B01" w:rsidRPr="003D7EB5" w:rsidRDefault="004F0B01" w:rsidP="004F0B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D7EB5">
              <w:rPr>
                <w:rFonts w:asciiTheme="majorHAnsi" w:hAnsiTheme="majorHAnsi"/>
                <w:sz w:val="20"/>
                <w:szCs w:val="20"/>
                <w:lang w:val="en-US"/>
              </w:rPr>
              <w:t>Karakteristik khalayak</w:t>
            </w:r>
          </w:p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XIV</w:t>
            </w:r>
          </w:p>
        </w:tc>
        <w:tc>
          <w:tcPr>
            <w:tcW w:w="1901" w:type="dxa"/>
          </w:tcPr>
          <w:p w:rsidR="004F0B01" w:rsidRDefault="004F0B01" w:rsidP="00BA2998">
            <w:r>
              <w:t>Komunikasi Islami</w:t>
            </w:r>
          </w:p>
        </w:tc>
        <w:tc>
          <w:tcPr>
            <w:tcW w:w="5752" w:type="dxa"/>
          </w:tcPr>
          <w:p w:rsidR="004F0B01" w:rsidRDefault="004F0B01" w:rsidP="00BA2998"/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XV</w:t>
            </w:r>
          </w:p>
        </w:tc>
        <w:tc>
          <w:tcPr>
            <w:tcW w:w="1901" w:type="dxa"/>
          </w:tcPr>
          <w:p w:rsidR="004F0B01" w:rsidRDefault="004F0B01" w:rsidP="00BA2998">
            <w:r>
              <w:t>Review Materi</w:t>
            </w:r>
          </w:p>
        </w:tc>
        <w:tc>
          <w:tcPr>
            <w:tcW w:w="5752" w:type="dxa"/>
          </w:tcPr>
          <w:p w:rsidR="004F0B01" w:rsidRDefault="004F0B01" w:rsidP="00BA2998"/>
        </w:tc>
      </w:tr>
      <w:tr w:rsidR="004F0B01" w:rsidTr="00BA2998">
        <w:tc>
          <w:tcPr>
            <w:tcW w:w="1414" w:type="dxa"/>
          </w:tcPr>
          <w:p w:rsidR="004F0B01" w:rsidRDefault="004F0B01" w:rsidP="00BA2998">
            <w:r>
              <w:t>XVI</w:t>
            </w:r>
          </w:p>
        </w:tc>
        <w:tc>
          <w:tcPr>
            <w:tcW w:w="7653" w:type="dxa"/>
            <w:gridSpan w:val="2"/>
          </w:tcPr>
          <w:p w:rsidR="004F0B01" w:rsidRDefault="004F0B01" w:rsidP="00BA2998">
            <w:pPr>
              <w:jc w:val="center"/>
            </w:pPr>
            <w:r>
              <w:t>FINAL TEST</w:t>
            </w:r>
          </w:p>
        </w:tc>
      </w:tr>
    </w:tbl>
    <w:p w:rsidR="004F0B01" w:rsidRDefault="004F0B01" w:rsidP="004F0B01"/>
    <w:p w:rsidR="004F0B01" w:rsidRDefault="004F0B01" w:rsidP="004F0B01">
      <w:pPr>
        <w:rPr>
          <w:b/>
          <w:bCs/>
        </w:rPr>
      </w:pPr>
      <w:r>
        <w:rPr>
          <w:b/>
          <w:bCs/>
        </w:rPr>
        <w:t xml:space="preserve">Referensi: </w:t>
      </w:r>
    </w:p>
    <w:p w:rsidR="004F0B01" w:rsidRPr="003D7EB5" w:rsidRDefault="004F0B01" w:rsidP="004F0B01">
      <w:pPr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="Arial"/>
          <w:sz w:val="20"/>
          <w:szCs w:val="20"/>
        </w:rPr>
      </w:pPr>
      <w:r w:rsidRPr="003D7EB5">
        <w:rPr>
          <w:rFonts w:asciiTheme="majorHAnsi" w:hAnsiTheme="majorHAnsi" w:cs="Arial"/>
          <w:sz w:val="20"/>
          <w:szCs w:val="20"/>
          <w:lang w:val="en-US"/>
        </w:rPr>
        <w:t xml:space="preserve">Deddy Mulyana, 2001, </w:t>
      </w:r>
      <w:r w:rsidRPr="003D7EB5">
        <w:rPr>
          <w:rFonts w:asciiTheme="majorHAnsi" w:hAnsiTheme="majorHAnsi" w:cs="Arial"/>
          <w:sz w:val="20"/>
          <w:szCs w:val="20"/>
        </w:rPr>
        <w:t>Ilmu komunikasi: suatu pengantar, PT Remaja Rosdakarya, Bandung</w:t>
      </w:r>
    </w:p>
    <w:p w:rsidR="004F0B01" w:rsidRDefault="004F0B01" w:rsidP="004F0B01">
      <w:pPr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="Arial"/>
          <w:sz w:val="20"/>
          <w:szCs w:val="20"/>
        </w:rPr>
      </w:pPr>
      <w:r w:rsidRPr="003D7EB5">
        <w:rPr>
          <w:rFonts w:asciiTheme="majorHAnsi" w:hAnsiTheme="majorHAnsi" w:cs="Arial"/>
          <w:sz w:val="20"/>
          <w:szCs w:val="20"/>
        </w:rPr>
        <w:t>Communication and Human Behavior, 5th Ed. (2006) oleh Brent D. Ruben&amp; Lea P. Stewart</w:t>
      </w:r>
    </w:p>
    <w:p w:rsidR="004F0B01" w:rsidRPr="00BF79EE" w:rsidRDefault="004F0B01" w:rsidP="004F0B01">
      <w:pPr>
        <w:numPr>
          <w:ilvl w:val="0"/>
          <w:numId w:val="10"/>
        </w:numPr>
        <w:autoSpaceDE w:val="0"/>
        <w:autoSpaceDN w:val="0"/>
        <w:adjustRightInd w:val="0"/>
        <w:spacing w:after="200"/>
        <w:rPr>
          <w:rFonts w:asciiTheme="majorHAnsi" w:hAnsiTheme="majorHAnsi" w:cs="Arial"/>
          <w:sz w:val="20"/>
          <w:szCs w:val="20"/>
        </w:rPr>
      </w:pPr>
      <w:r w:rsidRPr="00152779">
        <w:rPr>
          <w:rFonts w:asciiTheme="majorHAnsi" w:hAnsiTheme="majorHAnsi" w:cs="Arial"/>
          <w:sz w:val="20"/>
          <w:szCs w:val="20"/>
          <w:lang w:val="en-US"/>
        </w:rPr>
        <w:t>Sasa Djuarsa Sendjaja, 2014, Pengantar ilmu komunikasi, Universitas Terbuka, Jakarta.</w:t>
      </w:r>
    </w:p>
    <w:p w:rsidR="004F0B01" w:rsidRDefault="004F0B01" w:rsidP="004F0B01">
      <w:r>
        <w:rPr>
          <w:rFonts w:asciiTheme="majorHAnsi" w:hAnsiTheme="majorHAnsi" w:cs="Arial"/>
          <w:sz w:val="20"/>
          <w:szCs w:val="20"/>
        </w:rPr>
        <w:t>Dll</w:t>
      </w:r>
    </w:p>
    <w:sectPr w:rsidR="004F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E2A"/>
    <w:multiLevelType w:val="hybridMultilevel"/>
    <w:tmpl w:val="E87EECCC"/>
    <w:lvl w:ilvl="0" w:tplc="573AD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58C7"/>
    <w:multiLevelType w:val="hybridMultilevel"/>
    <w:tmpl w:val="22AA2C2C"/>
    <w:lvl w:ilvl="0" w:tplc="D0AC0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166F"/>
    <w:multiLevelType w:val="hybridMultilevel"/>
    <w:tmpl w:val="87100190"/>
    <w:lvl w:ilvl="0" w:tplc="4530B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0205"/>
    <w:multiLevelType w:val="hybridMultilevel"/>
    <w:tmpl w:val="A4549DBC"/>
    <w:lvl w:ilvl="0" w:tplc="4D8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723F"/>
    <w:multiLevelType w:val="hybridMultilevel"/>
    <w:tmpl w:val="DA826062"/>
    <w:lvl w:ilvl="0" w:tplc="61CC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D73F3"/>
    <w:multiLevelType w:val="hybridMultilevel"/>
    <w:tmpl w:val="EDF443F2"/>
    <w:lvl w:ilvl="0" w:tplc="7B642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7E2E"/>
    <w:multiLevelType w:val="hybridMultilevel"/>
    <w:tmpl w:val="126AC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26EBB"/>
    <w:multiLevelType w:val="hybridMultilevel"/>
    <w:tmpl w:val="DB7233A8"/>
    <w:lvl w:ilvl="0" w:tplc="FEA6D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1431"/>
    <w:multiLevelType w:val="hybridMultilevel"/>
    <w:tmpl w:val="2C6A2F74"/>
    <w:lvl w:ilvl="0" w:tplc="D2964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45BA"/>
    <w:multiLevelType w:val="hybridMultilevel"/>
    <w:tmpl w:val="60FE69A0"/>
    <w:lvl w:ilvl="0" w:tplc="8E54D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1"/>
    <w:rsid w:val="004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28A3-75EC-4354-A2B3-C1D67B5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F0B0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Rahmawati Haruna</dc:creator>
  <cp:keywords/>
  <dc:description/>
  <cp:lastModifiedBy>Dr. Rahmawati Haruna</cp:lastModifiedBy>
  <cp:revision>1</cp:revision>
  <dcterms:created xsi:type="dcterms:W3CDTF">2022-09-11T12:11:00Z</dcterms:created>
  <dcterms:modified xsi:type="dcterms:W3CDTF">2022-09-11T14:31:00Z</dcterms:modified>
</cp:coreProperties>
</file>